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3F10" w:rsidRDefault="00B137D7" w:rsidP="00194AA6">
      <w:pPr>
        <w:jc w:val="center"/>
      </w:pPr>
      <w:r>
        <w:rPr>
          <w:noProof/>
        </w:rPr>
        <w:drawing>
          <wp:inline distT="0" distB="0" distL="0" distR="0">
            <wp:extent cx="1716405" cy="1121410"/>
            <wp:effectExtent l="19050" t="0" r="0" b="0"/>
            <wp:docPr id="1" name="Picture 1" descr="dep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pc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1DC" w:rsidRPr="00194AA6" w:rsidRDefault="001771DC" w:rsidP="00194AA6">
      <w:pPr>
        <w:jc w:val="center"/>
        <w:rPr>
          <w:sz w:val="22"/>
          <w:szCs w:val="22"/>
        </w:rPr>
      </w:pPr>
    </w:p>
    <w:p w:rsidR="00193F10" w:rsidRPr="00194AA6" w:rsidRDefault="00193F10" w:rsidP="00194AA6">
      <w:pPr>
        <w:pStyle w:val="Heading3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TECHNICAL EVALUATION</w:t>
      </w:r>
    </w:p>
    <w:p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&amp;</w:t>
      </w:r>
    </w:p>
    <w:p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PRELIMINARY DETERMINATION</w:t>
      </w:r>
    </w:p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3F10" w:rsidRPr="00194AA6" w:rsidRDefault="00193F10" w:rsidP="00194AA6">
      <w:pPr>
        <w:jc w:val="center"/>
        <w:rPr>
          <w:sz w:val="22"/>
          <w:szCs w:val="22"/>
        </w:rPr>
      </w:pPr>
    </w:p>
    <w:p w:rsidR="00194AA6" w:rsidRPr="00194AA6" w:rsidRDefault="00194AA6" w:rsidP="00194AA6">
      <w:pPr>
        <w:pStyle w:val="Heading4"/>
        <w:spacing w:after="120"/>
        <w:rPr>
          <w:bCs/>
          <w:szCs w:val="22"/>
        </w:rPr>
      </w:pPr>
      <w:r w:rsidRPr="00194AA6">
        <w:rPr>
          <w:bCs/>
          <w:szCs w:val="22"/>
        </w:rPr>
        <w:t>APPLICANT</w:t>
      </w:r>
    </w:p>
    <w:p w:rsidR="008E370B" w:rsidRPr="00F96BDA" w:rsidRDefault="008E370B" w:rsidP="008E370B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>Lakeland Electric</w:t>
      </w:r>
    </w:p>
    <w:p w:rsidR="008E370B" w:rsidRPr="00F96BDA" w:rsidRDefault="008E370B" w:rsidP="008E370B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>501 East Lemon Street</w:t>
      </w:r>
    </w:p>
    <w:p w:rsidR="008E370B" w:rsidRPr="00F96BDA" w:rsidRDefault="008E370B" w:rsidP="008E370B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>Lakeland</w:t>
      </w:r>
      <w:r w:rsidR="00C23454">
        <w:rPr>
          <w:sz w:val="22"/>
          <w:szCs w:val="22"/>
        </w:rPr>
        <w:t>,</w:t>
      </w:r>
      <w:r w:rsidRPr="00F96BDA">
        <w:rPr>
          <w:sz w:val="22"/>
          <w:szCs w:val="22"/>
        </w:rPr>
        <w:t xml:space="preserve"> Florida </w:t>
      </w:r>
      <w:r w:rsidR="00C23454">
        <w:rPr>
          <w:sz w:val="22"/>
          <w:szCs w:val="22"/>
        </w:rPr>
        <w:t xml:space="preserve"> </w:t>
      </w:r>
      <w:r w:rsidRPr="00F96BDA">
        <w:rPr>
          <w:sz w:val="22"/>
          <w:szCs w:val="22"/>
        </w:rPr>
        <w:t>33801</w:t>
      </w:r>
    </w:p>
    <w:p w:rsidR="00194AA6" w:rsidRPr="00F96BDA" w:rsidRDefault="00194AA6" w:rsidP="00194AA6">
      <w:pPr>
        <w:widowControl w:val="0"/>
        <w:jc w:val="center"/>
        <w:rPr>
          <w:sz w:val="22"/>
          <w:szCs w:val="22"/>
        </w:rPr>
      </w:pPr>
    </w:p>
    <w:p w:rsidR="008E370B" w:rsidRPr="00F96BDA" w:rsidRDefault="008E370B" w:rsidP="00194AA6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 xml:space="preserve">C.D. McIntosh Jr. Power Plant </w:t>
      </w:r>
    </w:p>
    <w:p w:rsidR="00194AA6" w:rsidRPr="00F96BDA" w:rsidRDefault="00194AA6" w:rsidP="00194AA6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 xml:space="preserve">Facility ID No. </w:t>
      </w:r>
      <w:r w:rsidR="008E370B" w:rsidRPr="00F96BDA">
        <w:rPr>
          <w:sz w:val="22"/>
          <w:szCs w:val="22"/>
        </w:rPr>
        <w:t>1050004</w:t>
      </w:r>
    </w:p>
    <w:p w:rsidR="00194AA6" w:rsidRPr="00F96BDA" w:rsidRDefault="00194AA6" w:rsidP="00194AA6">
      <w:pPr>
        <w:jc w:val="center"/>
        <w:rPr>
          <w:sz w:val="22"/>
        </w:rPr>
      </w:pPr>
    </w:p>
    <w:p w:rsidR="00194AA6" w:rsidRPr="00F96BDA" w:rsidRDefault="00194AA6" w:rsidP="00194AA6">
      <w:pPr>
        <w:jc w:val="center"/>
        <w:rPr>
          <w:sz w:val="22"/>
        </w:rPr>
      </w:pPr>
    </w:p>
    <w:p w:rsidR="00194AA6" w:rsidRPr="00F96BDA" w:rsidRDefault="00194AA6" w:rsidP="00194AA6">
      <w:pPr>
        <w:jc w:val="center"/>
        <w:rPr>
          <w:sz w:val="22"/>
        </w:rPr>
      </w:pPr>
    </w:p>
    <w:p w:rsidR="00193F10" w:rsidRPr="00F96BDA" w:rsidRDefault="00193F10" w:rsidP="00194AA6">
      <w:pPr>
        <w:pStyle w:val="Heading4"/>
        <w:spacing w:after="120"/>
        <w:rPr>
          <w:bCs/>
        </w:rPr>
      </w:pPr>
      <w:r w:rsidRPr="00F96BDA">
        <w:rPr>
          <w:bCs/>
        </w:rPr>
        <w:t>PROJECT</w:t>
      </w:r>
    </w:p>
    <w:p w:rsidR="00193F10" w:rsidRPr="00F96BDA" w:rsidRDefault="00193F10" w:rsidP="00194AA6">
      <w:pPr>
        <w:pStyle w:val="Heading1"/>
        <w:spacing w:after="0"/>
        <w:ind w:left="0"/>
        <w:jc w:val="center"/>
        <w:rPr>
          <w:sz w:val="22"/>
        </w:rPr>
      </w:pPr>
      <w:r w:rsidRPr="00F96BDA">
        <w:rPr>
          <w:sz w:val="22"/>
        </w:rPr>
        <w:t>P</w:t>
      </w:r>
      <w:r w:rsidR="00194AA6" w:rsidRPr="00F96BDA">
        <w:rPr>
          <w:sz w:val="22"/>
        </w:rPr>
        <w:t>roject</w:t>
      </w:r>
      <w:r w:rsidRPr="00F96BDA">
        <w:rPr>
          <w:sz w:val="22"/>
        </w:rPr>
        <w:t xml:space="preserve"> No. </w:t>
      </w:r>
      <w:r w:rsidR="008E370B" w:rsidRPr="00F96BDA">
        <w:rPr>
          <w:sz w:val="22"/>
        </w:rPr>
        <w:t>1050004</w:t>
      </w:r>
      <w:r w:rsidR="008603FF" w:rsidRPr="00F96BDA">
        <w:rPr>
          <w:sz w:val="22"/>
        </w:rPr>
        <w:t>-</w:t>
      </w:r>
      <w:r w:rsidR="008E370B" w:rsidRPr="00F96BDA">
        <w:rPr>
          <w:sz w:val="22"/>
        </w:rPr>
        <w:t>032</w:t>
      </w:r>
      <w:r w:rsidR="008603FF" w:rsidRPr="00F96BDA">
        <w:rPr>
          <w:sz w:val="22"/>
        </w:rPr>
        <w:t>-AC</w:t>
      </w:r>
    </w:p>
    <w:p w:rsidR="00194AA6" w:rsidRPr="00F96BDA" w:rsidRDefault="00194AA6" w:rsidP="00194AA6">
      <w:pPr>
        <w:jc w:val="center"/>
        <w:rPr>
          <w:sz w:val="22"/>
        </w:rPr>
      </w:pPr>
      <w:r w:rsidRPr="00F96BDA">
        <w:rPr>
          <w:sz w:val="22"/>
        </w:rPr>
        <w:t xml:space="preserve">Application for </w:t>
      </w:r>
      <w:r w:rsidR="008603FF" w:rsidRPr="00F96BDA">
        <w:rPr>
          <w:sz w:val="22"/>
        </w:rPr>
        <w:t xml:space="preserve">Minor Source </w:t>
      </w:r>
      <w:r w:rsidRPr="00F96BDA">
        <w:rPr>
          <w:sz w:val="22"/>
        </w:rPr>
        <w:t>Air Construction Permit</w:t>
      </w:r>
    </w:p>
    <w:p w:rsidR="00193F10" w:rsidRPr="00F96BDA" w:rsidRDefault="008E370B" w:rsidP="00194AA6">
      <w:pPr>
        <w:jc w:val="center"/>
        <w:rPr>
          <w:sz w:val="22"/>
        </w:rPr>
      </w:pPr>
      <w:r w:rsidRPr="00F96BDA">
        <w:rPr>
          <w:sz w:val="22"/>
        </w:rPr>
        <w:t xml:space="preserve">Restrictions on </w:t>
      </w:r>
      <w:r w:rsidR="007254C3">
        <w:rPr>
          <w:sz w:val="22"/>
        </w:rPr>
        <w:t xml:space="preserve">use of high sulfur fuels in </w:t>
      </w:r>
      <w:r w:rsidRPr="00F96BDA">
        <w:rPr>
          <w:sz w:val="22"/>
        </w:rPr>
        <w:t>Unit 1 and Unit</w:t>
      </w:r>
      <w:r w:rsidR="006B35DC">
        <w:rPr>
          <w:sz w:val="22"/>
        </w:rPr>
        <w:t xml:space="preserve"> </w:t>
      </w:r>
      <w:r w:rsidRPr="00F96BDA">
        <w:rPr>
          <w:sz w:val="22"/>
        </w:rPr>
        <w:t>3</w:t>
      </w:r>
    </w:p>
    <w:p w:rsidR="00193F10" w:rsidRPr="00F96BDA" w:rsidRDefault="00193F10" w:rsidP="00194AA6">
      <w:pPr>
        <w:jc w:val="center"/>
        <w:rPr>
          <w:sz w:val="22"/>
        </w:rPr>
      </w:pPr>
    </w:p>
    <w:p w:rsidR="00193F10" w:rsidRPr="00F96BDA" w:rsidRDefault="00193F10" w:rsidP="00194AA6">
      <w:pPr>
        <w:jc w:val="center"/>
        <w:rPr>
          <w:sz w:val="22"/>
        </w:rPr>
      </w:pPr>
    </w:p>
    <w:p w:rsidR="00193F10" w:rsidRPr="00F96BDA" w:rsidRDefault="00193F10" w:rsidP="00194AA6">
      <w:pPr>
        <w:pStyle w:val="Heading4"/>
        <w:spacing w:after="120"/>
        <w:rPr>
          <w:bCs/>
        </w:rPr>
      </w:pPr>
      <w:r w:rsidRPr="00F96BDA">
        <w:rPr>
          <w:bCs/>
        </w:rPr>
        <w:t>COUNTY</w:t>
      </w:r>
    </w:p>
    <w:p w:rsidR="00193F10" w:rsidRPr="00F96BDA" w:rsidRDefault="008E370B" w:rsidP="00194AA6">
      <w:pPr>
        <w:jc w:val="center"/>
        <w:rPr>
          <w:sz w:val="22"/>
        </w:rPr>
      </w:pPr>
      <w:r w:rsidRPr="00F96BDA">
        <w:rPr>
          <w:sz w:val="22"/>
        </w:rPr>
        <w:t>Polk</w:t>
      </w:r>
      <w:r w:rsidR="001D1649" w:rsidRPr="00F96BDA">
        <w:rPr>
          <w:sz w:val="22"/>
        </w:rPr>
        <w:t xml:space="preserve"> </w:t>
      </w:r>
      <w:r w:rsidR="00193F10" w:rsidRPr="00F96BDA">
        <w:rPr>
          <w:sz w:val="22"/>
        </w:rPr>
        <w:t>County</w:t>
      </w:r>
      <w:r w:rsidR="001D487F" w:rsidRPr="00F96BDA">
        <w:rPr>
          <w:sz w:val="22"/>
        </w:rPr>
        <w:t>, Florida</w:t>
      </w:r>
    </w:p>
    <w:p w:rsidR="00193F10" w:rsidRPr="00F96BDA" w:rsidRDefault="00193F10" w:rsidP="00194AA6">
      <w:pPr>
        <w:jc w:val="center"/>
        <w:rPr>
          <w:sz w:val="22"/>
          <w:u w:val="single"/>
        </w:rPr>
      </w:pPr>
    </w:p>
    <w:p w:rsidR="00193F10" w:rsidRPr="00F96BDA" w:rsidRDefault="00193F10" w:rsidP="00194AA6">
      <w:pPr>
        <w:jc w:val="center"/>
        <w:rPr>
          <w:sz w:val="22"/>
          <w:u w:val="single"/>
        </w:rPr>
      </w:pPr>
    </w:p>
    <w:p w:rsidR="00193F10" w:rsidRPr="00F96BDA" w:rsidRDefault="00193F10" w:rsidP="00194AA6">
      <w:pPr>
        <w:jc w:val="center"/>
        <w:rPr>
          <w:sz w:val="22"/>
        </w:rPr>
      </w:pPr>
    </w:p>
    <w:p w:rsidR="00193F10" w:rsidRPr="00F96BDA" w:rsidRDefault="00193F10" w:rsidP="00194AA6">
      <w:pPr>
        <w:pStyle w:val="Heading8"/>
        <w:jc w:val="center"/>
      </w:pPr>
      <w:r w:rsidRPr="00F96BDA">
        <w:t>PERMITTING</w:t>
      </w:r>
      <w:r w:rsidR="001D487F" w:rsidRPr="00F96BDA">
        <w:t xml:space="preserve"> </w:t>
      </w:r>
      <w:r w:rsidRPr="00F96BDA">
        <w:t>AUTHORITY</w:t>
      </w:r>
    </w:p>
    <w:p w:rsidR="00194AA6" w:rsidRPr="00F96BDA" w:rsidRDefault="00194AA6" w:rsidP="00194AA6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>Florida Department of Environmental Protection</w:t>
      </w:r>
    </w:p>
    <w:p w:rsidR="00194AA6" w:rsidRPr="00F96BDA" w:rsidRDefault="00194AA6" w:rsidP="00194AA6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>Division of Air Resource Management</w:t>
      </w:r>
    </w:p>
    <w:p w:rsidR="00194AA6" w:rsidRPr="00F96BDA" w:rsidRDefault="00850561" w:rsidP="00194AA6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>Office of Permitting and Compliance</w:t>
      </w:r>
    </w:p>
    <w:p w:rsidR="00194AA6" w:rsidRPr="00F96BDA" w:rsidRDefault="008E370B" w:rsidP="00194AA6">
      <w:pPr>
        <w:widowControl w:val="0"/>
        <w:jc w:val="center"/>
        <w:rPr>
          <w:sz w:val="22"/>
          <w:szCs w:val="22"/>
        </w:rPr>
      </w:pPr>
      <w:r w:rsidRPr="00F96BDA">
        <w:rPr>
          <w:sz w:val="22"/>
          <w:szCs w:val="22"/>
        </w:rPr>
        <w:t>Power Plants</w:t>
      </w:r>
      <w:r w:rsidR="008560BD" w:rsidRPr="00F96BDA">
        <w:rPr>
          <w:sz w:val="22"/>
          <w:szCs w:val="22"/>
        </w:rPr>
        <w:t xml:space="preserve"> Industry</w:t>
      </w:r>
      <w:r w:rsidR="009F6095" w:rsidRPr="00F96BDA">
        <w:rPr>
          <w:sz w:val="22"/>
          <w:szCs w:val="22"/>
        </w:rPr>
        <w:t xml:space="preserve"> Group</w:t>
      </w:r>
    </w:p>
    <w:p w:rsidR="00194AA6" w:rsidRPr="00F96BDA" w:rsidRDefault="00194AA6" w:rsidP="00194AA6">
      <w:pPr>
        <w:widowControl w:val="0"/>
        <w:jc w:val="center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F96BDA">
            <w:rPr>
              <w:sz w:val="22"/>
              <w:szCs w:val="22"/>
            </w:rPr>
            <w:t>2600</w:t>
          </w:r>
        </w:smartTag>
        <w:r w:rsidRPr="00F96BDA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F96BDA">
            <w:rPr>
              <w:sz w:val="22"/>
              <w:szCs w:val="22"/>
            </w:rPr>
            <w:t>MS</w:t>
          </w:r>
        </w:smartTag>
      </w:smartTag>
      <w:r w:rsidRPr="00F96BDA">
        <w:rPr>
          <w:sz w:val="22"/>
          <w:szCs w:val="22"/>
        </w:rPr>
        <w:t>#5505</w:t>
      </w:r>
    </w:p>
    <w:p w:rsidR="00194AA6" w:rsidRPr="00F96BDA" w:rsidRDefault="00194AA6" w:rsidP="00194AA6">
      <w:pPr>
        <w:widowControl w:val="0"/>
        <w:jc w:val="center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F96BDA">
            <w:rPr>
              <w:sz w:val="22"/>
              <w:szCs w:val="22"/>
            </w:rPr>
            <w:t>Tallahassee</w:t>
          </w:r>
        </w:smartTag>
        <w:r w:rsidRPr="00F96BDA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F96BDA">
            <w:rPr>
              <w:sz w:val="22"/>
              <w:szCs w:val="22"/>
            </w:rPr>
            <w:t>Florida</w:t>
          </w:r>
        </w:smartTag>
        <w:r w:rsidRPr="00F96BDA">
          <w:rPr>
            <w:sz w:val="22"/>
            <w:szCs w:val="22"/>
          </w:rPr>
          <w:t xml:space="preserve">  </w:t>
        </w:r>
        <w:smartTag w:uri="urn:schemas-microsoft-com:office:smarttags" w:element="PostalCode">
          <w:r w:rsidRPr="00F96BDA">
            <w:rPr>
              <w:sz w:val="22"/>
              <w:szCs w:val="22"/>
            </w:rPr>
            <w:t>32399-2400</w:t>
          </w:r>
        </w:smartTag>
      </w:smartTag>
    </w:p>
    <w:p w:rsidR="00193F10" w:rsidRPr="00F96BDA" w:rsidRDefault="00193F10" w:rsidP="00194AA6">
      <w:pPr>
        <w:jc w:val="center"/>
        <w:rPr>
          <w:sz w:val="22"/>
        </w:rPr>
      </w:pPr>
    </w:p>
    <w:p w:rsidR="00193F10" w:rsidRPr="00F96BDA" w:rsidRDefault="00193F10" w:rsidP="00194AA6">
      <w:pPr>
        <w:jc w:val="center"/>
        <w:rPr>
          <w:sz w:val="22"/>
        </w:rPr>
      </w:pPr>
    </w:p>
    <w:p w:rsidR="00193F10" w:rsidRPr="00F96BDA" w:rsidRDefault="00193F10" w:rsidP="00194AA6">
      <w:pPr>
        <w:jc w:val="center"/>
        <w:rPr>
          <w:sz w:val="22"/>
        </w:rPr>
      </w:pPr>
    </w:p>
    <w:p w:rsidR="00193F10" w:rsidRPr="001D487F" w:rsidRDefault="008E370B" w:rsidP="00194AA6">
      <w:pPr>
        <w:jc w:val="center"/>
        <w:rPr>
          <w:sz w:val="22"/>
        </w:rPr>
      </w:pPr>
      <w:r w:rsidRPr="00F96BDA">
        <w:rPr>
          <w:sz w:val="22"/>
        </w:rPr>
        <w:t>June 2</w:t>
      </w:r>
      <w:r w:rsidR="00BA6A47">
        <w:rPr>
          <w:sz w:val="22"/>
        </w:rPr>
        <w:t>7</w:t>
      </w:r>
      <w:r w:rsidRPr="00F96BDA">
        <w:rPr>
          <w:sz w:val="22"/>
        </w:rPr>
        <w:t>, 2012</w:t>
      </w: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Default="00193F10" w:rsidP="00194AA6">
      <w:pPr>
        <w:jc w:val="center"/>
        <w:rPr>
          <w:sz w:val="22"/>
        </w:rPr>
      </w:pPr>
    </w:p>
    <w:p w:rsidR="00193F10" w:rsidRPr="00D07B72" w:rsidRDefault="00193F10" w:rsidP="00194AA6">
      <w:pPr>
        <w:jc w:val="center"/>
        <w:rPr>
          <w:sz w:val="22"/>
          <w:szCs w:val="22"/>
        </w:rPr>
      </w:pPr>
    </w:p>
    <w:p w:rsidR="00193F10" w:rsidRDefault="00193F10">
      <w:pPr>
        <w:jc w:val="center"/>
        <w:rPr>
          <w:sz w:val="22"/>
        </w:rPr>
        <w:sectPr w:rsidR="00193F10" w:rsidSect="00955781"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:rsidR="00193F10" w:rsidRDefault="00193F10">
      <w:pPr>
        <w:spacing w:after="120"/>
        <w:rPr>
          <w:b/>
          <w:caps/>
          <w:sz w:val="22"/>
        </w:rPr>
      </w:pPr>
      <w:r>
        <w:rPr>
          <w:b/>
          <w:caps/>
          <w:sz w:val="22"/>
        </w:rPr>
        <w:lastRenderedPageBreak/>
        <w:t>1.  General Project INFORMATION</w:t>
      </w:r>
    </w:p>
    <w:p w:rsidR="00EE6112" w:rsidRPr="004D523F" w:rsidRDefault="00EE6112" w:rsidP="00EE6112">
      <w:pPr>
        <w:pStyle w:val="Heading9"/>
        <w:keepNext w:val="0"/>
        <w:widowControl w:val="0"/>
        <w:ind w:left="0"/>
        <w:rPr>
          <w:b/>
          <w:bCs/>
          <w:szCs w:val="22"/>
          <w:u w:val="none"/>
        </w:rPr>
      </w:pPr>
      <w:r w:rsidRPr="004D523F">
        <w:rPr>
          <w:b/>
          <w:bCs/>
          <w:szCs w:val="22"/>
          <w:u w:val="none"/>
        </w:rPr>
        <w:t>Air Pollution Regul</w:t>
      </w:r>
      <w:r>
        <w:rPr>
          <w:b/>
          <w:bCs/>
          <w:szCs w:val="22"/>
          <w:u w:val="none"/>
        </w:rPr>
        <w:t>a</w:t>
      </w:r>
      <w:r w:rsidRPr="004D523F">
        <w:rPr>
          <w:b/>
          <w:bCs/>
          <w:szCs w:val="22"/>
          <w:u w:val="none"/>
        </w:rPr>
        <w:t>tions</w:t>
      </w:r>
    </w:p>
    <w:p w:rsidR="00EE6112" w:rsidRDefault="00EE6112" w:rsidP="00EE6112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Projects </w:t>
      </w:r>
      <w:r w:rsidR="004D1D9F">
        <w:rPr>
          <w:sz w:val="22"/>
          <w:szCs w:val="22"/>
        </w:rPr>
        <w:t xml:space="preserve">at stationary sources </w:t>
      </w:r>
      <w:r>
        <w:rPr>
          <w:sz w:val="22"/>
          <w:szCs w:val="22"/>
        </w:rPr>
        <w:t xml:space="preserve">with the potential to emit air pollution are </w:t>
      </w:r>
      <w:r w:rsidRPr="000302D6">
        <w:rPr>
          <w:sz w:val="22"/>
          <w:szCs w:val="22"/>
        </w:rPr>
        <w:t>subject to the applicable environmental laws specified in Section 403 of the Florida Statutes (F.S.)</w:t>
      </w:r>
      <w:r>
        <w:rPr>
          <w:sz w:val="22"/>
          <w:szCs w:val="22"/>
        </w:rPr>
        <w:t xml:space="preserve">.  The statutes </w:t>
      </w:r>
      <w:r w:rsidRPr="000302D6">
        <w:rPr>
          <w:sz w:val="22"/>
          <w:szCs w:val="22"/>
        </w:rPr>
        <w:t>authoriz</w:t>
      </w:r>
      <w:r w:rsidR="000C5143">
        <w:rPr>
          <w:sz w:val="22"/>
          <w:szCs w:val="22"/>
        </w:rPr>
        <w:t>e</w:t>
      </w:r>
      <w:r w:rsidRPr="000302D6">
        <w:rPr>
          <w:sz w:val="22"/>
          <w:szCs w:val="22"/>
        </w:rPr>
        <w:t xml:space="preserve"> the Department of Environmental Protection </w:t>
      </w:r>
      <w:r>
        <w:rPr>
          <w:sz w:val="22"/>
          <w:szCs w:val="22"/>
        </w:rPr>
        <w:t xml:space="preserve">(Department) </w:t>
      </w:r>
      <w:r w:rsidRPr="000302D6">
        <w:rPr>
          <w:sz w:val="22"/>
          <w:szCs w:val="22"/>
        </w:rPr>
        <w:t xml:space="preserve">to establish regulations regarding air quality as part of the Florida Administrative Code (F.A.C.), which includes the following </w:t>
      </w:r>
      <w:r w:rsidR="00701FEF">
        <w:rPr>
          <w:sz w:val="22"/>
          <w:szCs w:val="22"/>
        </w:rPr>
        <w:t xml:space="preserve">applicable </w:t>
      </w:r>
      <w:r w:rsidRPr="000302D6">
        <w:rPr>
          <w:sz w:val="22"/>
          <w:szCs w:val="22"/>
        </w:rPr>
        <w:t>chapters:  62-4 (Permits); 62-204 (Air Pollution Control – General Provisions); 62-210 (Stationary Sources – General Requirements); 62-212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Preconstruction Review); 62-213 (Operation Permits for Major Sources of Air Pollution); 62-296 (Stationary Sources - Emission Standards); and 62-297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Emissions Monitoring).</w:t>
      </w:r>
      <w:r>
        <w:rPr>
          <w:sz w:val="22"/>
          <w:szCs w:val="22"/>
        </w:rPr>
        <w:t xml:space="preserve">  Specifically, air construction permits are required pursuant to </w:t>
      </w:r>
      <w:r w:rsidR="009F6095">
        <w:rPr>
          <w:sz w:val="22"/>
          <w:szCs w:val="22"/>
        </w:rPr>
        <w:t>Chapters</w:t>
      </w:r>
      <w:r>
        <w:rPr>
          <w:sz w:val="22"/>
          <w:szCs w:val="22"/>
        </w:rPr>
        <w:t xml:space="preserve"> 62-4, 62-210 and 62-212, F.A.C.</w:t>
      </w:r>
    </w:p>
    <w:p w:rsidR="00EE6112" w:rsidRPr="000302D6" w:rsidRDefault="00EE6112" w:rsidP="00EE6112">
      <w:pPr>
        <w:spacing w:after="120"/>
        <w:rPr>
          <w:sz w:val="22"/>
          <w:szCs w:val="22"/>
        </w:rPr>
      </w:pPr>
      <w:r w:rsidRPr="000302D6">
        <w:rPr>
          <w:sz w:val="22"/>
          <w:szCs w:val="22"/>
        </w:rPr>
        <w:t>In addition, the U. S. Environmental Protection Agency (EPA) establishes air quality regulations in Title 40 of the Code of Federal Regulations</w:t>
      </w:r>
      <w:r>
        <w:rPr>
          <w:sz w:val="22"/>
          <w:szCs w:val="22"/>
        </w:rPr>
        <w:t xml:space="preserve"> (CFR).  </w:t>
      </w:r>
      <w:r w:rsidRPr="000302D6">
        <w:rPr>
          <w:sz w:val="22"/>
          <w:szCs w:val="22"/>
        </w:rPr>
        <w:t xml:space="preserve">Part 60 </w:t>
      </w:r>
      <w:r>
        <w:rPr>
          <w:sz w:val="22"/>
          <w:szCs w:val="22"/>
        </w:rPr>
        <w:t>specifies New Source Performance Standards (</w:t>
      </w:r>
      <w:r w:rsidRPr="000302D6">
        <w:rPr>
          <w:sz w:val="22"/>
          <w:szCs w:val="22"/>
        </w:rPr>
        <w:t>NSPS</w:t>
      </w:r>
      <w:r>
        <w:rPr>
          <w:sz w:val="22"/>
          <w:szCs w:val="22"/>
        </w:rPr>
        <w:t>)</w:t>
      </w:r>
      <w:r w:rsidRPr="000302D6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 xml:space="preserve">industrial </w:t>
      </w:r>
      <w:r w:rsidR="000E42D3" w:rsidRPr="000302D6">
        <w:rPr>
          <w:sz w:val="22"/>
          <w:szCs w:val="22"/>
        </w:rPr>
        <w:t>categories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>Part 61 specifies National Emission Standards for Hazardous Air Pollutants (NESHAP) based on specific pollutants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 xml:space="preserve">Part 63 specifies NESHAP based on the Maximum Achievable Control Technology (MACT)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>industrial categories.  The Department adopts these federal regulations in Rule 62-204.800, F.A.C.</w:t>
      </w:r>
    </w:p>
    <w:p w:rsidR="00D262B1" w:rsidRPr="00D262B1" w:rsidRDefault="00D262B1" w:rsidP="00D262B1">
      <w:pPr>
        <w:pStyle w:val="BodyText"/>
        <w:numPr>
          <w:ilvl w:val="12"/>
          <w:numId w:val="0"/>
        </w:numPr>
        <w:rPr>
          <w:b/>
          <w:sz w:val="22"/>
          <w:szCs w:val="22"/>
        </w:rPr>
      </w:pPr>
      <w:r w:rsidRPr="00D262B1">
        <w:rPr>
          <w:b/>
          <w:sz w:val="22"/>
          <w:szCs w:val="22"/>
        </w:rPr>
        <w:t>Glossary of Common Terms</w:t>
      </w:r>
    </w:p>
    <w:p w:rsidR="00D262B1" w:rsidRPr="004D1D9F" w:rsidRDefault="00D262B1" w:rsidP="00D262B1">
      <w:pPr>
        <w:pStyle w:val="BodyText"/>
        <w:numPr>
          <w:ilvl w:val="12"/>
          <w:numId w:val="0"/>
        </w:numPr>
        <w:rPr>
          <w:sz w:val="22"/>
          <w:szCs w:val="22"/>
        </w:rPr>
      </w:pPr>
      <w:r w:rsidRPr="004D1D9F">
        <w:rPr>
          <w:sz w:val="22"/>
          <w:szCs w:val="22"/>
        </w:rPr>
        <w:t xml:space="preserve">Because of the technical nature of the project, the permit contains numerous acronyms and abbreviations, which are defined in Appendix A of </w:t>
      </w:r>
      <w:r w:rsidR="00C23454" w:rsidRPr="004D1D9F">
        <w:rPr>
          <w:sz w:val="22"/>
          <w:szCs w:val="22"/>
        </w:rPr>
        <w:t>th</w:t>
      </w:r>
      <w:r w:rsidR="00C23454">
        <w:rPr>
          <w:sz w:val="22"/>
          <w:szCs w:val="22"/>
        </w:rPr>
        <w:t>e</w:t>
      </w:r>
      <w:r w:rsidR="00C23454" w:rsidRPr="004D1D9F">
        <w:rPr>
          <w:sz w:val="22"/>
          <w:szCs w:val="22"/>
        </w:rPr>
        <w:t xml:space="preserve"> </w:t>
      </w:r>
      <w:r w:rsidRPr="004D1D9F">
        <w:rPr>
          <w:sz w:val="22"/>
          <w:szCs w:val="22"/>
        </w:rPr>
        <w:t>permit.</w:t>
      </w:r>
    </w:p>
    <w:p w:rsidR="00193F10" w:rsidRDefault="00193F10">
      <w:pPr>
        <w:pStyle w:val="Heading9"/>
        <w:ind w:left="0"/>
        <w:rPr>
          <w:b/>
          <w:bCs/>
          <w:u w:val="none"/>
        </w:rPr>
      </w:pPr>
      <w:r>
        <w:rPr>
          <w:b/>
          <w:bCs/>
          <w:u w:val="none"/>
        </w:rPr>
        <w:t>Facility Description and Location</w:t>
      </w:r>
    </w:p>
    <w:p w:rsidR="00193F10" w:rsidRPr="00B137D7" w:rsidRDefault="008E370B" w:rsidP="004D1D9F">
      <w:pPr>
        <w:pStyle w:val="BodyText3"/>
        <w:numPr>
          <w:ilvl w:val="12"/>
          <w:numId w:val="0"/>
        </w:numPr>
        <w:spacing w:before="0"/>
      </w:pPr>
      <w:r>
        <w:t>Lakeland Electric</w:t>
      </w:r>
      <w:r w:rsidR="007254C3">
        <w:t>’s</w:t>
      </w:r>
      <w:r>
        <w:t xml:space="preserve"> C.D. McIntosh </w:t>
      </w:r>
      <w:r w:rsidR="007254C3">
        <w:t xml:space="preserve">Jr. </w:t>
      </w:r>
      <w:r>
        <w:t xml:space="preserve">Power </w:t>
      </w:r>
      <w:r w:rsidRPr="00B137D7">
        <w:t xml:space="preserve">Plant </w:t>
      </w:r>
      <w:r w:rsidR="00302267" w:rsidRPr="00B137D7">
        <w:t>is a</w:t>
      </w:r>
      <w:r w:rsidRPr="00B137D7">
        <w:t>n</w:t>
      </w:r>
      <w:r w:rsidR="00302267" w:rsidRPr="00B137D7">
        <w:t xml:space="preserve"> </w:t>
      </w:r>
      <w:r w:rsidR="004D1D9F" w:rsidRPr="00B137D7">
        <w:t>existing</w:t>
      </w:r>
      <w:r w:rsidR="001D1649" w:rsidRPr="00B137D7">
        <w:t xml:space="preserve"> </w:t>
      </w:r>
      <w:r w:rsidRPr="00B137D7">
        <w:t>power plant</w:t>
      </w:r>
      <w:r w:rsidR="001D1649" w:rsidRPr="00B137D7">
        <w:t xml:space="preserve">, which is categorized under </w:t>
      </w:r>
      <w:r w:rsidR="001D1649" w:rsidRPr="00B137D7">
        <w:rPr>
          <w:bCs/>
        </w:rPr>
        <w:t xml:space="preserve">Standard Industrial Classification Code No. </w:t>
      </w:r>
      <w:r w:rsidRPr="00B137D7">
        <w:rPr>
          <w:bCs/>
        </w:rPr>
        <w:t>4911</w:t>
      </w:r>
      <w:r w:rsidR="001D1649" w:rsidRPr="00B137D7">
        <w:rPr>
          <w:bCs/>
        </w:rPr>
        <w:t xml:space="preserve">. </w:t>
      </w:r>
      <w:r w:rsidR="001C4E37" w:rsidRPr="00B137D7">
        <w:t xml:space="preserve"> </w:t>
      </w:r>
      <w:r w:rsidR="00302267" w:rsidRPr="00B137D7">
        <w:t>T</w:t>
      </w:r>
      <w:r w:rsidR="00302267" w:rsidRPr="00B137D7">
        <w:rPr>
          <w:szCs w:val="22"/>
        </w:rPr>
        <w:t xml:space="preserve">he existing </w:t>
      </w:r>
      <w:r w:rsidRPr="00B137D7">
        <w:rPr>
          <w:szCs w:val="22"/>
        </w:rPr>
        <w:t>C.D. McIntosh</w:t>
      </w:r>
      <w:r w:rsidR="00302267" w:rsidRPr="00B137D7">
        <w:rPr>
          <w:szCs w:val="22"/>
        </w:rPr>
        <w:t xml:space="preserve"> </w:t>
      </w:r>
      <w:r w:rsidR="007254C3">
        <w:rPr>
          <w:szCs w:val="22"/>
        </w:rPr>
        <w:t xml:space="preserve">Jr. </w:t>
      </w:r>
      <w:r w:rsidR="005574D6">
        <w:rPr>
          <w:szCs w:val="22"/>
        </w:rPr>
        <w:t xml:space="preserve">Power Plant </w:t>
      </w:r>
      <w:r w:rsidR="00302267" w:rsidRPr="00B137D7">
        <w:rPr>
          <w:szCs w:val="22"/>
        </w:rPr>
        <w:t xml:space="preserve">is located in </w:t>
      </w:r>
      <w:r w:rsidRPr="00B137D7">
        <w:rPr>
          <w:szCs w:val="22"/>
        </w:rPr>
        <w:t>Polk</w:t>
      </w:r>
      <w:r w:rsidR="00302267" w:rsidRPr="00B137D7">
        <w:rPr>
          <w:szCs w:val="22"/>
        </w:rPr>
        <w:t xml:space="preserve"> County at </w:t>
      </w:r>
      <w:r w:rsidRPr="00B137D7">
        <w:rPr>
          <w:szCs w:val="22"/>
        </w:rPr>
        <w:t>3030 East Lake Parker Drive in Lakeland, Florida</w:t>
      </w:r>
      <w:r w:rsidR="00F71458" w:rsidRPr="00B137D7">
        <w:t xml:space="preserve">.  </w:t>
      </w:r>
      <w:r w:rsidR="00193F10" w:rsidRPr="00B137D7">
        <w:t xml:space="preserve">The UTM coordinates </w:t>
      </w:r>
      <w:r w:rsidR="001D487F" w:rsidRPr="00B137D7">
        <w:t xml:space="preserve">of the existing facility </w:t>
      </w:r>
      <w:r w:rsidR="00193F10" w:rsidRPr="00B137D7">
        <w:t xml:space="preserve">are Zone </w:t>
      </w:r>
      <w:r w:rsidRPr="00B137D7">
        <w:rPr>
          <w:szCs w:val="22"/>
        </w:rPr>
        <w:t>17, 409.0 km East and 3106.2 km North</w:t>
      </w:r>
      <w:r w:rsidR="00193F10" w:rsidRPr="00B137D7">
        <w:t>.  This site is in an area that is in attainment (or designated as unclassifiable) for all air</w:t>
      </w:r>
      <w:r w:rsidR="001D487F" w:rsidRPr="00B137D7">
        <w:t xml:space="preserve"> pollutants subject to </w:t>
      </w:r>
      <w:r w:rsidR="00193F10" w:rsidRPr="00B137D7">
        <w:t>Ambient Air Quality Standard</w:t>
      </w:r>
      <w:r w:rsidR="001D487F" w:rsidRPr="00B137D7">
        <w:t>s</w:t>
      </w:r>
      <w:r w:rsidR="00F71458" w:rsidRPr="00B137D7">
        <w:t xml:space="preserve"> (</w:t>
      </w:r>
      <w:r w:rsidR="00193F10" w:rsidRPr="00B137D7">
        <w:t>AAQS).</w:t>
      </w:r>
    </w:p>
    <w:p w:rsidR="00193F10" w:rsidRPr="00B137D7" w:rsidRDefault="001C4E37">
      <w:pPr>
        <w:pStyle w:val="Heading9"/>
        <w:ind w:left="0"/>
        <w:rPr>
          <w:b/>
          <w:bCs/>
          <w:u w:val="none"/>
        </w:rPr>
      </w:pPr>
      <w:r w:rsidRPr="00B137D7">
        <w:rPr>
          <w:b/>
          <w:bCs/>
          <w:u w:val="none"/>
        </w:rPr>
        <w:t xml:space="preserve">Facility </w:t>
      </w:r>
      <w:r w:rsidR="00193F10" w:rsidRPr="00B137D7">
        <w:rPr>
          <w:b/>
          <w:bCs/>
          <w:u w:val="none"/>
        </w:rPr>
        <w:t>Regulatory Categories</w:t>
      </w:r>
    </w:p>
    <w:p w:rsidR="00F71458" w:rsidRPr="00B137D7" w:rsidRDefault="00F71458" w:rsidP="00F71458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B137D7">
        <w:rPr>
          <w:sz w:val="22"/>
          <w:szCs w:val="22"/>
        </w:rPr>
        <w:t xml:space="preserve">The facility </w:t>
      </w:r>
      <w:r w:rsidR="008E370B" w:rsidRPr="00B137D7">
        <w:rPr>
          <w:sz w:val="22"/>
          <w:szCs w:val="22"/>
        </w:rPr>
        <w:t>is</w:t>
      </w:r>
      <w:r w:rsidRPr="00B137D7">
        <w:rPr>
          <w:sz w:val="22"/>
          <w:szCs w:val="22"/>
        </w:rPr>
        <w:t xml:space="preserve"> a major source of hazardous air pollutants (HAP).</w:t>
      </w:r>
    </w:p>
    <w:p w:rsidR="00F71458" w:rsidRPr="00B137D7" w:rsidRDefault="00F71458" w:rsidP="00F71458">
      <w:pPr>
        <w:pStyle w:val="BodyText"/>
        <w:numPr>
          <w:ilvl w:val="0"/>
          <w:numId w:val="3"/>
        </w:numPr>
        <w:rPr>
          <w:sz w:val="22"/>
          <w:szCs w:val="22"/>
        </w:rPr>
      </w:pPr>
      <w:r w:rsidRPr="00B137D7">
        <w:rPr>
          <w:sz w:val="22"/>
          <w:szCs w:val="22"/>
        </w:rPr>
        <w:t xml:space="preserve">The facility </w:t>
      </w:r>
      <w:r w:rsidR="008E370B" w:rsidRPr="00B137D7">
        <w:rPr>
          <w:sz w:val="22"/>
          <w:szCs w:val="22"/>
        </w:rPr>
        <w:t>operates</w:t>
      </w:r>
      <w:r w:rsidR="00302267" w:rsidRPr="00B137D7">
        <w:rPr>
          <w:sz w:val="22"/>
          <w:szCs w:val="22"/>
        </w:rPr>
        <w:t xml:space="preserve"> </w:t>
      </w:r>
      <w:r w:rsidRPr="00B137D7">
        <w:rPr>
          <w:sz w:val="22"/>
          <w:szCs w:val="22"/>
        </w:rPr>
        <w:t>units subject to the acid rain provisions of the Clean Air Act.</w:t>
      </w:r>
    </w:p>
    <w:p w:rsidR="00F71458" w:rsidRPr="00B137D7" w:rsidRDefault="00F71458" w:rsidP="00F71458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B137D7">
        <w:rPr>
          <w:sz w:val="22"/>
          <w:szCs w:val="22"/>
        </w:rPr>
        <w:t xml:space="preserve">The facility </w:t>
      </w:r>
      <w:r w:rsidR="008E370B" w:rsidRPr="00B137D7">
        <w:rPr>
          <w:sz w:val="22"/>
          <w:szCs w:val="22"/>
        </w:rPr>
        <w:t>is</w:t>
      </w:r>
      <w:r w:rsidRPr="00B137D7">
        <w:rPr>
          <w:sz w:val="22"/>
          <w:szCs w:val="22"/>
        </w:rPr>
        <w:t xml:space="preserve"> a Title V major source of air pollution in accordance with Chapter </w:t>
      </w:r>
      <w:r w:rsidR="009F6095" w:rsidRPr="00B137D7">
        <w:rPr>
          <w:sz w:val="22"/>
          <w:szCs w:val="22"/>
        </w:rPr>
        <w:t>62-</w:t>
      </w:r>
      <w:r w:rsidRPr="00B137D7">
        <w:rPr>
          <w:sz w:val="22"/>
          <w:szCs w:val="22"/>
        </w:rPr>
        <w:t>213, F.A.C.</w:t>
      </w:r>
    </w:p>
    <w:p w:rsidR="00F71458" w:rsidRPr="00B137D7" w:rsidRDefault="00F71458" w:rsidP="00F71458">
      <w:pPr>
        <w:numPr>
          <w:ilvl w:val="0"/>
          <w:numId w:val="3"/>
        </w:numPr>
        <w:spacing w:after="120"/>
        <w:rPr>
          <w:sz w:val="22"/>
          <w:szCs w:val="22"/>
        </w:rPr>
      </w:pPr>
      <w:r w:rsidRPr="00B137D7">
        <w:rPr>
          <w:sz w:val="22"/>
          <w:szCs w:val="22"/>
        </w:rPr>
        <w:t xml:space="preserve">The facility </w:t>
      </w:r>
      <w:r w:rsidR="008E370B" w:rsidRPr="00B137D7">
        <w:rPr>
          <w:sz w:val="22"/>
          <w:szCs w:val="22"/>
        </w:rPr>
        <w:t>is</w:t>
      </w:r>
      <w:r w:rsidRPr="00B137D7">
        <w:rPr>
          <w:sz w:val="22"/>
          <w:szCs w:val="22"/>
        </w:rPr>
        <w:t xml:space="preserve"> a major stationary source in accordance with Rule 62-212.400, F.A.C. for the Prevention of Significant Deterioration (PSD) of Air Quality.</w:t>
      </w:r>
    </w:p>
    <w:p w:rsidR="00193F10" w:rsidRPr="00B137D7" w:rsidRDefault="00193F10">
      <w:pPr>
        <w:pStyle w:val="BodyText2"/>
        <w:numPr>
          <w:ilvl w:val="0"/>
          <w:numId w:val="0"/>
        </w:numPr>
        <w:rPr>
          <w:b/>
          <w:bCs/>
        </w:rPr>
      </w:pPr>
      <w:r w:rsidRPr="00B137D7">
        <w:rPr>
          <w:b/>
          <w:bCs/>
        </w:rPr>
        <w:t>Project Description</w:t>
      </w:r>
    </w:p>
    <w:p w:rsidR="00193F10" w:rsidRPr="00782ABD" w:rsidRDefault="008E370B">
      <w:pPr>
        <w:pStyle w:val="BodyText2"/>
        <w:numPr>
          <w:ilvl w:val="0"/>
          <w:numId w:val="0"/>
        </w:numPr>
      </w:pPr>
      <w:r w:rsidRPr="00B137D7">
        <w:t>This project restricts the sulfur content of fuel oil for Unit 1, and prohibits the use of petroleum coke in Unit 3 in the future</w:t>
      </w:r>
      <w:r w:rsidR="004D1D9F" w:rsidRPr="00B137D7">
        <w:t>.</w:t>
      </w:r>
    </w:p>
    <w:p w:rsidR="001C4E37" w:rsidRDefault="001C4E37" w:rsidP="001C4E37">
      <w:pPr>
        <w:pStyle w:val="Heading9"/>
        <w:ind w:left="0"/>
        <w:rPr>
          <w:b/>
          <w:bCs/>
          <w:u w:val="none"/>
        </w:rPr>
      </w:pPr>
      <w:r>
        <w:rPr>
          <w:b/>
          <w:bCs/>
          <w:u w:val="none"/>
        </w:rPr>
        <w:t>Processing Schedule</w:t>
      </w:r>
    </w:p>
    <w:p w:rsidR="001C4E37" w:rsidRPr="00782ABD" w:rsidRDefault="008E370B" w:rsidP="00302267">
      <w:pPr>
        <w:pStyle w:val="BodyText"/>
        <w:numPr>
          <w:ilvl w:val="12"/>
          <w:numId w:val="0"/>
        </w:numPr>
        <w:tabs>
          <w:tab w:val="left" w:pos="990"/>
        </w:tabs>
        <w:spacing w:after="60"/>
        <w:rPr>
          <w:sz w:val="22"/>
        </w:rPr>
      </w:pPr>
      <w:r>
        <w:rPr>
          <w:sz w:val="22"/>
        </w:rPr>
        <w:t>6/22/12</w:t>
      </w:r>
      <w:r w:rsidR="001C4E37" w:rsidRPr="00782ABD">
        <w:rPr>
          <w:sz w:val="22"/>
        </w:rPr>
        <w:tab/>
        <w:t>Received the application for a minor source air pollution construction permit.</w:t>
      </w:r>
    </w:p>
    <w:p w:rsidR="00193F10" w:rsidRDefault="00193F10" w:rsidP="004D1D9F">
      <w:pPr>
        <w:widowControl w:val="0"/>
        <w:spacing w:before="120" w:after="120"/>
        <w:rPr>
          <w:b/>
          <w:caps/>
          <w:sz w:val="22"/>
        </w:rPr>
      </w:pPr>
      <w:r>
        <w:rPr>
          <w:b/>
          <w:caps/>
          <w:sz w:val="22"/>
        </w:rPr>
        <w:t xml:space="preserve">2.  </w:t>
      </w:r>
      <w:r w:rsidR="00D51D78">
        <w:rPr>
          <w:b/>
          <w:caps/>
          <w:sz w:val="22"/>
        </w:rPr>
        <w:t>PSD Applicability</w:t>
      </w:r>
    </w:p>
    <w:p w:rsidR="00686486" w:rsidRDefault="00686486" w:rsidP="00B2249F">
      <w:pPr>
        <w:pStyle w:val="BodyText"/>
        <w:widowControl w:val="0"/>
        <w:jc w:val="both"/>
        <w:rPr>
          <w:sz w:val="22"/>
        </w:rPr>
      </w:pPr>
      <w:r>
        <w:rPr>
          <w:sz w:val="22"/>
        </w:rPr>
        <w:t xml:space="preserve">As provided in the application, </w:t>
      </w:r>
      <w:r w:rsidR="00B2249F">
        <w:rPr>
          <w:sz w:val="22"/>
        </w:rPr>
        <w:t xml:space="preserve">this project involves limiting the sulfur content of fuels to each affected unit and </w:t>
      </w:r>
      <w:r w:rsidR="007254C3">
        <w:rPr>
          <w:sz w:val="22"/>
        </w:rPr>
        <w:t>does not result in any emission</w:t>
      </w:r>
      <w:r w:rsidR="00B2249F">
        <w:rPr>
          <w:sz w:val="22"/>
        </w:rPr>
        <w:t xml:space="preserve"> increases.  These restrictions, limiting sulfur content of fuel oil in Unit 1</w:t>
      </w:r>
      <w:r w:rsidR="007254C3">
        <w:rPr>
          <w:sz w:val="22"/>
        </w:rPr>
        <w:t>, a gas and oil fired boiler,</w:t>
      </w:r>
      <w:r w:rsidR="00B2249F">
        <w:rPr>
          <w:sz w:val="22"/>
        </w:rPr>
        <w:t xml:space="preserve"> and prohibiting petroleum coke </w:t>
      </w:r>
      <w:r w:rsidR="007254C3">
        <w:rPr>
          <w:sz w:val="22"/>
        </w:rPr>
        <w:t xml:space="preserve">firing </w:t>
      </w:r>
      <w:r w:rsidR="00B2249F">
        <w:rPr>
          <w:sz w:val="22"/>
        </w:rPr>
        <w:t xml:space="preserve">in Unit 3, </w:t>
      </w:r>
      <w:r w:rsidR="007254C3">
        <w:rPr>
          <w:sz w:val="22"/>
        </w:rPr>
        <w:t xml:space="preserve">a solid fuel and fuel oil fired boiler, and </w:t>
      </w:r>
      <w:r w:rsidR="00B2249F">
        <w:rPr>
          <w:sz w:val="22"/>
        </w:rPr>
        <w:t xml:space="preserve">are taken by the applicant to reduce regional haze pollutants.  </w:t>
      </w:r>
      <w:r w:rsidR="00B2249F">
        <w:rPr>
          <w:sz w:val="22"/>
          <w:szCs w:val="22"/>
        </w:rPr>
        <w:t>These restrictions become effective upon EPA’s acceptance of the Florida Regional Haze State Implementation Plan</w:t>
      </w:r>
      <w:r w:rsidR="00B2249F">
        <w:rPr>
          <w:sz w:val="22"/>
        </w:rPr>
        <w:t>.</w:t>
      </w:r>
      <w:r w:rsidR="005574D6">
        <w:rPr>
          <w:sz w:val="22"/>
        </w:rPr>
        <w:t xml:space="preserve">  There are no other changes requested, nor are there any </w:t>
      </w:r>
      <w:r w:rsidR="005574D6">
        <w:rPr>
          <w:sz w:val="22"/>
        </w:rPr>
        <w:lastRenderedPageBreak/>
        <w:t>increases in emissions or operating capacity authorized.  As such, a PSD review is not applicable.</w:t>
      </w:r>
    </w:p>
    <w:p w:rsidR="00193F10" w:rsidRDefault="00193F10" w:rsidP="004D1D9F">
      <w:pPr>
        <w:widowControl w:val="0"/>
        <w:spacing w:before="120" w:after="120"/>
        <w:rPr>
          <w:b/>
          <w:caps/>
          <w:sz w:val="22"/>
        </w:rPr>
      </w:pPr>
      <w:r>
        <w:rPr>
          <w:b/>
          <w:caps/>
          <w:sz w:val="22"/>
        </w:rPr>
        <w:t xml:space="preserve">3.  </w:t>
      </w:r>
      <w:r w:rsidR="00617209">
        <w:rPr>
          <w:b/>
          <w:caps/>
          <w:sz w:val="22"/>
        </w:rPr>
        <w:t>Department review</w:t>
      </w:r>
    </w:p>
    <w:p w:rsidR="00193F10" w:rsidRDefault="00B2249F" w:rsidP="004D1D9F">
      <w:pPr>
        <w:widowControl w:val="0"/>
        <w:spacing w:after="120"/>
        <w:rPr>
          <w:sz w:val="22"/>
        </w:rPr>
      </w:pPr>
      <w:r>
        <w:rPr>
          <w:sz w:val="22"/>
        </w:rPr>
        <w:t xml:space="preserve">The applicant has requested restrictions on </w:t>
      </w:r>
      <w:r w:rsidR="00B137D7">
        <w:rPr>
          <w:sz w:val="22"/>
        </w:rPr>
        <w:t xml:space="preserve">the use of high sulfur content fuels for </w:t>
      </w:r>
      <w:r>
        <w:rPr>
          <w:sz w:val="22"/>
        </w:rPr>
        <w:t>Unit 1 and Unit 3 which are Best Available Retrofit Technology (BART) affected units</w:t>
      </w:r>
      <w:r w:rsidR="00B137D7">
        <w:rPr>
          <w:sz w:val="22"/>
        </w:rPr>
        <w:t>.  These restrictions will reduce pollutants that can contribute to regional haze.</w:t>
      </w:r>
      <w:r w:rsidR="005574D6">
        <w:rPr>
          <w:sz w:val="22"/>
        </w:rPr>
        <w:t xml:space="preserve">  Based on this request, Condition</w:t>
      </w:r>
      <w:r w:rsidR="006B35DC">
        <w:rPr>
          <w:sz w:val="22"/>
        </w:rPr>
        <w:t xml:space="preserve"> 8C of Permit AO53-15970 for Unit 1</w:t>
      </w:r>
      <w:r w:rsidR="005574D6">
        <w:rPr>
          <w:sz w:val="22"/>
        </w:rPr>
        <w:t xml:space="preserve"> h</w:t>
      </w:r>
      <w:r w:rsidR="006B35DC">
        <w:rPr>
          <w:sz w:val="22"/>
        </w:rPr>
        <w:t>as</w:t>
      </w:r>
      <w:r w:rsidR="005574D6">
        <w:rPr>
          <w:sz w:val="22"/>
        </w:rPr>
        <w:t xml:space="preserve"> been revised as shown in the draft permit.  </w:t>
      </w:r>
      <w:r w:rsidR="006B35DC">
        <w:rPr>
          <w:sz w:val="22"/>
        </w:rPr>
        <w:t>This permit also supersedes Permit PSD-FL-008(B) which had authorized the co-firing of petroleum coke in Unit 3 and</w:t>
      </w:r>
      <w:r w:rsidR="009A13AC">
        <w:rPr>
          <w:sz w:val="22"/>
        </w:rPr>
        <w:t>,</w:t>
      </w:r>
      <w:r w:rsidR="006B35DC">
        <w:rPr>
          <w:sz w:val="22"/>
        </w:rPr>
        <w:t xml:space="preserve"> therefore</w:t>
      </w:r>
      <w:r w:rsidR="009A13AC">
        <w:rPr>
          <w:sz w:val="22"/>
        </w:rPr>
        <w:t>,</w:t>
      </w:r>
      <w:r w:rsidR="006B35DC">
        <w:rPr>
          <w:sz w:val="22"/>
        </w:rPr>
        <w:t xml:space="preserve"> now prohibits this fuel type as shown in the draft permit.</w:t>
      </w:r>
    </w:p>
    <w:p w:rsidR="00193F10" w:rsidRPr="000B4B28" w:rsidRDefault="00193F10" w:rsidP="004D1D9F">
      <w:pPr>
        <w:widowControl w:val="0"/>
        <w:spacing w:before="120" w:after="120"/>
        <w:jc w:val="both"/>
        <w:rPr>
          <w:b/>
          <w:caps/>
          <w:sz w:val="22"/>
        </w:rPr>
      </w:pPr>
      <w:r w:rsidRPr="000B4B28">
        <w:rPr>
          <w:b/>
          <w:caps/>
          <w:sz w:val="22"/>
        </w:rPr>
        <w:t>4.  Preliminary Determination</w:t>
      </w:r>
    </w:p>
    <w:p w:rsidR="00193F10" w:rsidRDefault="00193F10" w:rsidP="004D1D9F">
      <w:pPr>
        <w:widowControl w:val="0"/>
        <w:spacing w:after="120"/>
        <w:rPr>
          <w:sz w:val="22"/>
        </w:rPr>
      </w:pPr>
      <w:r>
        <w:rPr>
          <w:sz w:val="22"/>
        </w:rPr>
        <w:t xml:space="preserve">The Department makes a preliminary determination that the proposed project will comply with all applicable state and federal air pollution regulations as conditioned by the draft permit.  This determination is based on a technical review of the complete application, reasonable assurances provided by the applicant, and the conditions specified in the draft permit.  </w:t>
      </w:r>
      <w:r w:rsidRPr="002A28C2">
        <w:rPr>
          <w:sz w:val="22"/>
        </w:rPr>
        <w:t xml:space="preserve">No air quality modeling analysis is required because the project does not result in a significant increase in emissions.  </w:t>
      </w:r>
      <w:r w:rsidR="00B137D7">
        <w:rPr>
          <w:sz w:val="22"/>
        </w:rPr>
        <w:t xml:space="preserve">Martin Costello, P.E., </w:t>
      </w:r>
      <w:r>
        <w:rPr>
          <w:sz w:val="22"/>
        </w:rPr>
        <w:t xml:space="preserve">is the project engineer responsible for reviewing the application and drafting the permit.  Additional details of this analysis may be obtained by contacting the project engineer at the Department’s </w:t>
      </w:r>
      <w:r w:rsidR="009F6095">
        <w:rPr>
          <w:sz w:val="22"/>
        </w:rPr>
        <w:t>Office of Permitting and Compliance</w:t>
      </w:r>
      <w:r>
        <w:rPr>
          <w:sz w:val="22"/>
        </w:rPr>
        <w:t xml:space="preserve"> at Mail Station #5505, 2600 Blair Stone Road, Tallahassee, Florida  32399-2400.</w:t>
      </w:r>
    </w:p>
    <w:sectPr w:rsidR="00193F10" w:rsidSect="005574D6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990" w:right="1080" w:bottom="720" w:left="1080" w:header="540" w:footer="720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3AC" w:rsidRDefault="009A13AC">
      <w:r>
        <w:separator/>
      </w:r>
    </w:p>
  </w:endnote>
  <w:endnote w:type="continuationSeparator" w:id="0">
    <w:p w:rsidR="009A13AC" w:rsidRDefault="009A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3AC" w:rsidRPr="00B137D7" w:rsidRDefault="009A13AC" w:rsidP="00C02BEB">
    <w:pPr>
      <w:pBdr>
        <w:top w:val="single" w:sz="6" w:space="1" w:color="auto"/>
      </w:pBdr>
      <w:tabs>
        <w:tab w:val="left" w:pos="7560"/>
      </w:tabs>
      <w:spacing w:before="240"/>
      <w:rPr>
        <w:rStyle w:val="PageNumber"/>
      </w:rPr>
    </w:pPr>
    <w:r>
      <w:rPr>
        <w:rStyle w:val="PageNumber"/>
      </w:rPr>
      <w:t>C.D. McIntosh Power Plant</w:t>
    </w:r>
    <w:r w:rsidRPr="00C02BEB">
      <w:rPr>
        <w:rStyle w:val="PageNumber"/>
      </w:rPr>
      <w:tab/>
    </w:r>
    <w:r w:rsidRPr="00B137D7">
      <w:rPr>
        <w:rStyle w:val="PageNumber"/>
      </w:rPr>
      <w:t>Project No. 1050004-032-AC</w:t>
    </w:r>
  </w:p>
  <w:p w:rsidR="009A13AC" w:rsidRPr="00C02BEB" w:rsidRDefault="009A13AC" w:rsidP="00C02BEB">
    <w:pPr>
      <w:pBdr>
        <w:top w:val="single" w:sz="6" w:space="1" w:color="auto"/>
      </w:pBdr>
      <w:tabs>
        <w:tab w:val="left" w:pos="7560"/>
      </w:tabs>
      <w:rPr>
        <w:rStyle w:val="PageNumber"/>
      </w:rPr>
    </w:pPr>
    <w:r w:rsidRPr="00B137D7">
      <w:rPr>
        <w:rStyle w:val="PageNumber"/>
      </w:rPr>
      <w:t>Sulfur restrictions for U1 and U3</w:t>
    </w:r>
    <w:r w:rsidRPr="00B137D7">
      <w:rPr>
        <w:rStyle w:val="PageNumber"/>
      </w:rPr>
      <w:tab/>
      <w:t>Minor Air Construction Permit</w:t>
    </w:r>
  </w:p>
  <w:p w:rsidR="009A13AC" w:rsidRDefault="009A13AC">
    <w:pPr>
      <w:pStyle w:val="Footer"/>
      <w:tabs>
        <w:tab w:val="clear" w:pos="4320"/>
        <w:tab w:val="clear" w:pos="8640"/>
      </w:tabs>
      <w:jc w:val="center"/>
    </w:pPr>
    <w:r>
      <w:rPr>
        <w:rStyle w:val="PageNumber"/>
      </w:rPr>
      <w:t xml:space="preserve">Page </w:t>
    </w:r>
    <w:r w:rsidR="007A015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A015B">
      <w:rPr>
        <w:rStyle w:val="PageNumber"/>
      </w:rPr>
      <w:fldChar w:fldCharType="separate"/>
    </w:r>
    <w:r w:rsidR="00BA6A47">
      <w:rPr>
        <w:rStyle w:val="PageNumber"/>
        <w:noProof/>
      </w:rPr>
      <w:t>3</w:t>
    </w:r>
    <w:r w:rsidR="007A015B">
      <w:rPr>
        <w:rStyle w:val="PageNumber"/>
      </w:rPr>
      <w:fldChar w:fldCharType="end"/>
    </w:r>
    <w:r>
      <w:rPr>
        <w:rStyle w:val="PageNumber"/>
      </w:rPr>
      <w:t xml:space="preserve"> of </w:t>
    </w:r>
    <w:r w:rsidR="007A015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A015B">
      <w:rPr>
        <w:rStyle w:val="PageNumber"/>
      </w:rPr>
      <w:fldChar w:fldCharType="separate"/>
    </w:r>
    <w:r w:rsidR="00BA6A47">
      <w:rPr>
        <w:rStyle w:val="PageNumber"/>
        <w:noProof/>
      </w:rPr>
      <w:t>3</w:t>
    </w:r>
    <w:r w:rsidR="007A015B"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3AC" w:rsidRDefault="009A13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3AC" w:rsidRDefault="009A13AC">
      <w:r>
        <w:separator/>
      </w:r>
    </w:p>
  </w:footnote>
  <w:footnote w:type="continuationSeparator" w:id="0">
    <w:p w:rsidR="009A13AC" w:rsidRDefault="009A1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3AC" w:rsidRDefault="009A13AC">
    <w:pPr>
      <w:pStyle w:val="Header"/>
      <w:pBdr>
        <w:bottom w:val="single" w:sz="6" w:space="1" w:color="auto"/>
      </w:pBdr>
      <w:spacing w:after="240"/>
      <w:jc w:val="center"/>
      <w:rPr>
        <w:b/>
        <w:caps/>
        <w:sz w:val="22"/>
        <w:u w:val="single"/>
      </w:rPr>
    </w:pPr>
    <w:r>
      <w:rPr>
        <w:b/>
        <w:caps/>
        <w:sz w:val="22"/>
      </w:rPr>
      <w:t>TECHNICAL EVALUATION and PRELIMINARY DETERMINATION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3AC" w:rsidRDefault="009A13A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191DFA"/>
    <w:multiLevelType w:val="hybridMultilevel"/>
    <w:tmpl w:val="74962264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6E4C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6D6983"/>
    <w:multiLevelType w:val="hybridMultilevel"/>
    <w:tmpl w:val="34CA9646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proofState w:spelling="clean" w:grammar="clean"/>
  <w:stylePaneFormatFilter w:val="3F01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193F10"/>
    <w:rsid w:val="000B3948"/>
    <w:rsid w:val="000B4B28"/>
    <w:rsid w:val="000C5143"/>
    <w:rsid w:val="000E42D3"/>
    <w:rsid w:val="00111453"/>
    <w:rsid w:val="00140CD4"/>
    <w:rsid w:val="001771DC"/>
    <w:rsid w:val="00193F10"/>
    <w:rsid w:val="00194AA6"/>
    <w:rsid w:val="001C4E37"/>
    <w:rsid w:val="001D1649"/>
    <w:rsid w:val="001D487F"/>
    <w:rsid w:val="001E2CD6"/>
    <w:rsid w:val="00201860"/>
    <w:rsid w:val="002225DD"/>
    <w:rsid w:val="00244B0F"/>
    <w:rsid w:val="00291D1B"/>
    <w:rsid w:val="002A28C2"/>
    <w:rsid w:val="002F0E6E"/>
    <w:rsid w:val="00302267"/>
    <w:rsid w:val="00312095"/>
    <w:rsid w:val="0033363A"/>
    <w:rsid w:val="00346552"/>
    <w:rsid w:val="00362B27"/>
    <w:rsid w:val="00372229"/>
    <w:rsid w:val="003858DE"/>
    <w:rsid w:val="0039482F"/>
    <w:rsid w:val="003A3C29"/>
    <w:rsid w:val="003B1E0A"/>
    <w:rsid w:val="003E683A"/>
    <w:rsid w:val="003F1AFB"/>
    <w:rsid w:val="0040283C"/>
    <w:rsid w:val="0043123B"/>
    <w:rsid w:val="004414F2"/>
    <w:rsid w:val="00446FE7"/>
    <w:rsid w:val="00461B52"/>
    <w:rsid w:val="004B5185"/>
    <w:rsid w:val="004C0984"/>
    <w:rsid w:val="004D1D9F"/>
    <w:rsid w:val="004E48C8"/>
    <w:rsid w:val="005574D6"/>
    <w:rsid w:val="005E36E4"/>
    <w:rsid w:val="00617209"/>
    <w:rsid w:val="0065214A"/>
    <w:rsid w:val="0066044B"/>
    <w:rsid w:val="006637B8"/>
    <w:rsid w:val="00684184"/>
    <w:rsid w:val="00686486"/>
    <w:rsid w:val="006B35DC"/>
    <w:rsid w:val="006B6EFE"/>
    <w:rsid w:val="00701FEF"/>
    <w:rsid w:val="00702EDC"/>
    <w:rsid w:val="007254C3"/>
    <w:rsid w:val="00741F1A"/>
    <w:rsid w:val="00762E18"/>
    <w:rsid w:val="007747AA"/>
    <w:rsid w:val="00782ABD"/>
    <w:rsid w:val="00786837"/>
    <w:rsid w:val="007A015B"/>
    <w:rsid w:val="007E5CA3"/>
    <w:rsid w:val="007F7B7E"/>
    <w:rsid w:val="00835018"/>
    <w:rsid w:val="00850561"/>
    <w:rsid w:val="008560BD"/>
    <w:rsid w:val="008603FF"/>
    <w:rsid w:val="008673D3"/>
    <w:rsid w:val="008E370B"/>
    <w:rsid w:val="00915F63"/>
    <w:rsid w:val="0093238E"/>
    <w:rsid w:val="00955781"/>
    <w:rsid w:val="009A13AC"/>
    <w:rsid w:val="009B32D2"/>
    <w:rsid w:val="009F6095"/>
    <w:rsid w:val="00A938D5"/>
    <w:rsid w:val="00A948F3"/>
    <w:rsid w:val="00B103DE"/>
    <w:rsid w:val="00B137D7"/>
    <w:rsid w:val="00B2249F"/>
    <w:rsid w:val="00B7612C"/>
    <w:rsid w:val="00BA6A47"/>
    <w:rsid w:val="00BB1087"/>
    <w:rsid w:val="00BC5729"/>
    <w:rsid w:val="00BE0F0E"/>
    <w:rsid w:val="00C02BEB"/>
    <w:rsid w:val="00C06C6D"/>
    <w:rsid w:val="00C23454"/>
    <w:rsid w:val="00C502D1"/>
    <w:rsid w:val="00C66E7D"/>
    <w:rsid w:val="00C7510F"/>
    <w:rsid w:val="00CA6473"/>
    <w:rsid w:val="00D07B72"/>
    <w:rsid w:val="00D1773B"/>
    <w:rsid w:val="00D24F36"/>
    <w:rsid w:val="00D262B1"/>
    <w:rsid w:val="00D36F8A"/>
    <w:rsid w:val="00D4398E"/>
    <w:rsid w:val="00D51D78"/>
    <w:rsid w:val="00D727AB"/>
    <w:rsid w:val="00DA4D8D"/>
    <w:rsid w:val="00DB4E11"/>
    <w:rsid w:val="00E42819"/>
    <w:rsid w:val="00E50051"/>
    <w:rsid w:val="00E607EE"/>
    <w:rsid w:val="00E84B3B"/>
    <w:rsid w:val="00EC344E"/>
    <w:rsid w:val="00EE6112"/>
    <w:rsid w:val="00F71458"/>
    <w:rsid w:val="00F77D22"/>
    <w:rsid w:val="00F96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2229"/>
  </w:style>
  <w:style w:type="paragraph" w:styleId="Heading1">
    <w:name w:val="heading 1"/>
    <w:basedOn w:val="Normal"/>
    <w:next w:val="Normal"/>
    <w:qFormat/>
    <w:rsid w:val="00372229"/>
    <w:pPr>
      <w:keepNext/>
      <w:spacing w:after="120"/>
      <w:ind w:left="634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372229"/>
    <w:pPr>
      <w:keepNext/>
      <w:ind w:left="630"/>
      <w:outlineLvl w:val="1"/>
    </w:pPr>
    <w:rPr>
      <w:i/>
      <w:sz w:val="23"/>
    </w:rPr>
  </w:style>
  <w:style w:type="paragraph" w:styleId="Heading3">
    <w:name w:val="heading 3"/>
    <w:basedOn w:val="Normal"/>
    <w:next w:val="Normal"/>
    <w:qFormat/>
    <w:rsid w:val="00372229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72229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372229"/>
    <w:pPr>
      <w:keepNext/>
      <w:spacing w:after="120"/>
      <w:ind w:left="72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372229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372229"/>
    <w:pPr>
      <w:keepNext/>
      <w:tabs>
        <w:tab w:val="right" w:pos="9648"/>
      </w:tabs>
      <w:spacing w:after="120" w:line="240" w:lineRule="exact"/>
      <w:ind w:left="630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rsid w:val="00372229"/>
    <w:pPr>
      <w:keepNext/>
      <w:spacing w:after="120"/>
      <w:outlineLvl w:val="7"/>
    </w:pPr>
    <w:rPr>
      <w:b/>
      <w:caps/>
      <w:sz w:val="22"/>
    </w:rPr>
  </w:style>
  <w:style w:type="paragraph" w:styleId="Heading9">
    <w:name w:val="heading 9"/>
    <w:basedOn w:val="Normal"/>
    <w:next w:val="Normal"/>
    <w:qFormat/>
    <w:rsid w:val="00372229"/>
    <w:pPr>
      <w:keepNext/>
      <w:spacing w:after="120"/>
      <w:ind w:left="360"/>
      <w:outlineLvl w:val="8"/>
    </w:pPr>
    <w:rPr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372229"/>
    <w:rPr>
      <w:vertAlign w:val="superscript"/>
    </w:rPr>
  </w:style>
  <w:style w:type="paragraph" w:styleId="Header">
    <w:name w:val="header"/>
    <w:basedOn w:val="Normal"/>
    <w:rsid w:val="0037222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72229"/>
  </w:style>
  <w:style w:type="paragraph" w:styleId="Footer">
    <w:name w:val="footer"/>
    <w:basedOn w:val="Normal"/>
    <w:rsid w:val="0037222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372229"/>
    <w:pPr>
      <w:spacing w:after="120"/>
      <w:ind w:left="634"/>
    </w:pPr>
    <w:rPr>
      <w:sz w:val="24"/>
    </w:rPr>
  </w:style>
  <w:style w:type="paragraph" w:styleId="BodyTextIndent2">
    <w:name w:val="Body Text Indent 2"/>
    <w:basedOn w:val="Normal"/>
    <w:rsid w:val="00372229"/>
    <w:pPr>
      <w:tabs>
        <w:tab w:val="left" w:pos="630"/>
      </w:tabs>
      <w:spacing w:after="120"/>
      <w:ind w:left="630"/>
    </w:pPr>
    <w:rPr>
      <w:sz w:val="24"/>
    </w:rPr>
  </w:style>
  <w:style w:type="paragraph" w:styleId="BodyTextIndent3">
    <w:name w:val="Body Text Indent 3"/>
    <w:basedOn w:val="Normal"/>
    <w:rsid w:val="00372229"/>
    <w:pPr>
      <w:spacing w:before="240" w:after="120"/>
      <w:ind w:left="634"/>
      <w:jc w:val="center"/>
    </w:pPr>
    <w:rPr>
      <w:caps/>
      <w:sz w:val="24"/>
    </w:rPr>
  </w:style>
  <w:style w:type="paragraph" w:styleId="BodyText2">
    <w:name w:val="Body Text 2"/>
    <w:basedOn w:val="Normal"/>
    <w:rsid w:val="00372229"/>
    <w:pPr>
      <w:numPr>
        <w:ilvl w:val="12"/>
      </w:numPr>
      <w:spacing w:after="120"/>
      <w:jc w:val="both"/>
    </w:pPr>
    <w:rPr>
      <w:sz w:val="22"/>
    </w:rPr>
  </w:style>
  <w:style w:type="paragraph" w:styleId="Title">
    <w:name w:val="Title"/>
    <w:basedOn w:val="Normal"/>
    <w:qFormat/>
    <w:rsid w:val="00372229"/>
    <w:pPr>
      <w:jc w:val="center"/>
    </w:pPr>
    <w:rPr>
      <w:b/>
      <w:sz w:val="24"/>
    </w:rPr>
  </w:style>
  <w:style w:type="paragraph" w:styleId="BodyText">
    <w:name w:val="Body Text"/>
    <w:aliases w:val="SCA Body Text,SCA Body Text1,SCA Body Text2,SCA Body Text11,BodyText-JEA,BT-JEA"/>
    <w:basedOn w:val="Normal"/>
    <w:rsid w:val="00372229"/>
    <w:pPr>
      <w:spacing w:after="120"/>
    </w:pPr>
    <w:rPr>
      <w:sz w:val="24"/>
    </w:rPr>
  </w:style>
  <w:style w:type="paragraph" w:styleId="BodyText3">
    <w:name w:val="Body Text 3"/>
    <w:basedOn w:val="Normal"/>
    <w:rsid w:val="00372229"/>
    <w:pPr>
      <w:spacing w:before="120" w:after="120"/>
    </w:pPr>
    <w:rPr>
      <w:sz w:val="22"/>
    </w:rPr>
  </w:style>
  <w:style w:type="paragraph" w:customStyle="1" w:styleId="Style4">
    <w:name w:val="Style4"/>
    <w:next w:val="Normal"/>
    <w:rsid w:val="00372229"/>
    <w:rPr>
      <w:noProof/>
      <w:sz w:val="24"/>
    </w:rPr>
  </w:style>
  <w:style w:type="paragraph" w:styleId="BlockText">
    <w:name w:val="Block Text"/>
    <w:basedOn w:val="Normal"/>
    <w:rsid w:val="00372229"/>
    <w:pPr>
      <w:spacing w:after="120"/>
      <w:ind w:left="720" w:right="43"/>
      <w:jc w:val="both"/>
    </w:pPr>
    <w:rPr>
      <w:sz w:val="22"/>
    </w:rPr>
  </w:style>
  <w:style w:type="character" w:styleId="Hyperlink">
    <w:name w:val="Hyperlink"/>
    <w:basedOn w:val="DefaultParagraphFont"/>
    <w:rsid w:val="00372229"/>
    <w:rPr>
      <w:color w:val="0000FF"/>
      <w:u w:val="single"/>
    </w:rPr>
  </w:style>
  <w:style w:type="paragraph" w:customStyle="1" w:styleId="SCATableHeading">
    <w:name w:val="SCA Table Heading"/>
    <w:basedOn w:val="Normal"/>
    <w:rsid w:val="00372229"/>
    <w:pPr>
      <w:jc w:val="center"/>
    </w:pPr>
    <w:rPr>
      <w:b/>
      <w:caps/>
    </w:rPr>
  </w:style>
  <w:style w:type="paragraph" w:customStyle="1" w:styleId="Default">
    <w:name w:val="Default"/>
    <w:rsid w:val="002A28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96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B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3547F-F294-411B-8CB4-C26D40A3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836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Evaluation &amp; Preliminary Determination</vt:lpstr>
    </vt:vector>
  </TitlesOfParts>
  <Manager>Trina Vielhauer</Manager>
  <Company>FDEP/DARM/BAR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Evaluation &amp; Preliminary Determination</dc:title>
  <dc:subject>Draft Permit</dc:subject>
  <dc:creator>Jeff Koerner</dc:creator>
  <cp:keywords/>
  <cp:lastModifiedBy>Holtom_J</cp:lastModifiedBy>
  <cp:revision>4</cp:revision>
  <cp:lastPrinted>2009-02-12T14:11:00Z</cp:lastPrinted>
  <dcterms:created xsi:type="dcterms:W3CDTF">2012-06-26T21:45:00Z</dcterms:created>
  <dcterms:modified xsi:type="dcterms:W3CDTF">2012-06-27T16:05:00Z</dcterms:modified>
</cp:coreProperties>
</file>